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43" w:rsidRDefault="006737BA" w:rsidP="006737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37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«От безответственности до преступления один шаг</w:t>
      </w:r>
      <w:r w:rsidR="00C40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Уголовная и административная ответственность</w:t>
      </w:r>
      <w:r w:rsidRPr="006737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737BA" w:rsidRDefault="006737BA" w:rsidP="006737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37BA" w:rsidRDefault="006737BA" w:rsidP="006737B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показать взаимосвязь между безответственностью и противоправными поступками.</w:t>
      </w:r>
    </w:p>
    <w:p w:rsidR="006737BA" w:rsidRDefault="006737BA" w:rsidP="006737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</w:t>
      </w:r>
    </w:p>
    <w:p w:rsidR="006737BA" w:rsidRDefault="006737BA" w:rsidP="006737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правовой культуры подростков;</w:t>
      </w:r>
    </w:p>
    <w:p w:rsidR="006737BA" w:rsidRDefault="006737BA" w:rsidP="006737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давать оценку сложившейся ситуации;</w:t>
      </w:r>
    </w:p>
    <w:p w:rsidR="006737BA" w:rsidRDefault="006737BA" w:rsidP="006737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подвести воспитанников к выводу о том, как поведение человека</w:t>
      </w:r>
    </w:p>
    <w:p w:rsidR="006737BA" w:rsidRDefault="006737BA" w:rsidP="006737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влияет на его жизнь и жизнь окружающих.</w:t>
      </w:r>
    </w:p>
    <w:p w:rsidR="006737BA" w:rsidRDefault="006737BA" w:rsidP="0067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Default="006737BA" w:rsidP="0067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Сегодня за нашим круглым столом мне бы хотелось вместе с вами ещё раз обсудить проблему подростковой безответственности, которая часто ведет к совершению правонарушений и преступлений.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Именно в годы юности подросток сам протаптывает тропинку к высокому забору с колючей проволокой. Не успев ещё узнать радости жизни, он уже в кабинете у следователя, с трудом осознавая, что наступает ответственность. Не папина, не мамина, а его ответственность.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«Не знал, не думал, не хотел», этот лепет нам часто приходиться слышать. А это уже безответственность. Поэтому одна из наших задач – предупредить Вас об опасностях игры с законом.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Давайте дадим определение -что такое ответственность и безответственность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Pr="006737BA">
        <w:rPr>
          <w:rFonts w:ascii="Times New Roman" w:hAnsi="Times New Roman" w:cs="Times New Roman"/>
          <w:sz w:val="28"/>
          <w:szCs w:val="28"/>
        </w:rPr>
        <w:t> </w:t>
      </w:r>
      <w:r w:rsidR="002C6F14">
        <w:rPr>
          <w:rFonts w:ascii="Times New Roman" w:hAnsi="Times New Roman" w:cs="Times New Roman"/>
          <w:sz w:val="28"/>
          <w:szCs w:val="28"/>
        </w:rPr>
        <w:sym w:font="Symbol" w:char="F02D"/>
      </w:r>
      <w:r w:rsidR="002C6F14" w:rsidRPr="006737BA">
        <w:rPr>
          <w:rFonts w:ascii="Times New Roman" w:hAnsi="Times New Roman" w:cs="Times New Roman"/>
          <w:sz w:val="28"/>
          <w:szCs w:val="28"/>
        </w:rPr>
        <w:t xml:space="preserve"> это особое отношение</w:t>
      </w:r>
      <w:r w:rsidRPr="006737BA">
        <w:rPr>
          <w:rFonts w:ascii="Times New Roman" w:hAnsi="Times New Roman" w:cs="Times New Roman"/>
          <w:sz w:val="28"/>
          <w:szCs w:val="28"/>
        </w:rPr>
        <w:t> между поступками человека (людей, институтов), намерениями, а также оценками этих действий другими людьми или обществом. Стремление оценить последствия своих выборов и принять их принадлежность к себе.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</w:t>
      </w:r>
      <w:r w:rsidRPr="006737BA">
        <w:rPr>
          <w:rFonts w:ascii="Times New Roman" w:hAnsi="Times New Roman" w:cs="Times New Roman"/>
          <w:b/>
          <w:bCs/>
          <w:sz w:val="28"/>
          <w:szCs w:val="28"/>
        </w:rPr>
        <w:t>Безответственность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Безответственность – это неспособность принимать решения.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Безответственность – это нежелание отвечать за свои дела и поступки.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Безответственность – это неумение жить во взрослом мире.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Безответственность – это способ скрыть собственное бессилие и лень.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А ещё у каждого из нас есть право выбора. Вспомним, что же такое право?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6737BA">
        <w:rPr>
          <w:rFonts w:ascii="Times New Roman" w:hAnsi="Times New Roman" w:cs="Times New Roman"/>
          <w:sz w:val="28"/>
          <w:szCs w:val="28"/>
        </w:rPr>
        <w:t> – это система общеобязательных правил поведения, выработанных в обществе, за нарушение которых предусмотрена юридическая ответственность.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Правовая культура личности</w:t>
      </w:r>
      <w:r w:rsidRPr="006737BA">
        <w:rPr>
          <w:rFonts w:ascii="Times New Roman" w:hAnsi="Times New Roman" w:cs="Times New Roman"/>
          <w:sz w:val="28"/>
          <w:szCs w:val="28"/>
        </w:rPr>
        <w:t> – это знание и понимание права, законов и действия в соответствии с ними.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 xml:space="preserve">Что бы человек ни делал, он непременно вступает с другими людьми, нередко с коллективами, а то и с государством в определенные отношения. </w:t>
      </w:r>
      <w:r w:rsidRPr="006737BA">
        <w:rPr>
          <w:rFonts w:ascii="Times New Roman" w:hAnsi="Times New Roman" w:cs="Times New Roman"/>
          <w:sz w:val="28"/>
          <w:szCs w:val="28"/>
        </w:rPr>
        <w:lastRenderedPageBreak/>
        <w:t>Многие из этих отношений регулируются правом. Нарушение норм поведения, установленных государством, является правонарушением.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Что же такое правонарушение, проступок и преступление?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Проступки </w:t>
      </w:r>
      <w:r w:rsidRPr="006737BA">
        <w:rPr>
          <w:rFonts w:ascii="Times New Roman" w:hAnsi="Times New Roman" w:cs="Times New Roman"/>
          <w:sz w:val="28"/>
          <w:szCs w:val="28"/>
        </w:rPr>
        <w:t>— это менее опасные правонарушения. Они могут совершаться в самых разных областях жизни.</w:t>
      </w:r>
    </w:p>
    <w:p w:rsidR="00C40238" w:rsidRPr="006737BA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  <w:r w:rsidRPr="00C40238">
        <w:rPr>
          <w:rFonts w:ascii="Times New Roman" w:hAnsi="Times New Roman" w:cs="Times New Roman"/>
          <w:sz w:val="28"/>
          <w:szCs w:val="28"/>
        </w:rPr>
        <w:t>— вид юридической ответственности, который определяет обязанности субъекта претерпевать лишения государственно-властного характера за совершение административного правонарушения. Административная ответственность регламентируется Кодексом РФ об Административных Правонарушениях. 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6737BA" w:rsidRPr="006737BA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</w:t>
      </w:r>
      <w:r w:rsidRPr="00C40238">
        <w:rPr>
          <w:rFonts w:ascii="Times New Roman" w:hAnsi="Times New Roman" w:cs="Times New Roman"/>
          <w:sz w:val="28"/>
          <w:szCs w:val="28"/>
        </w:rPr>
        <w:t> — один из видов </w:t>
      </w:r>
      <w:hyperlink r:id="rId5" w:tooltip="Юридическая ответственность" w:history="1">
        <w:r w:rsidRPr="00C40238">
          <w:rPr>
            <w:rStyle w:val="a4"/>
            <w:rFonts w:ascii="Times New Roman" w:hAnsi="Times New Roman" w:cs="Times New Roman"/>
            <w:sz w:val="28"/>
            <w:szCs w:val="28"/>
          </w:rPr>
          <w:t>юридической ответственности</w:t>
        </w:r>
      </w:hyperlink>
      <w:r w:rsidRPr="00C40238">
        <w:rPr>
          <w:rFonts w:ascii="Times New Roman" w:hAnsi="Times New Roman" w:cs="Times New Roman"/>
          <w:sz w:val="28"/>
          <w:szCs w:val="28"/>
        </w:rPr>
        <w:t>, основным содержанием которого выступают меры, применяемые </w:t>
      </w:r>
      <w:hyperlink r:id="rId6" w:tooltip="Орган государства" w:history="1">
        <w:r w:rsidRPr="00C40238">
          <w:rPr>
            <w:rStyle w:val="a4"/>
            <w:rFonts w:ascii="Times New Roman" w:hAnsi="Times New Roman" w:cs="Times New Roman"/>
            <w:sz w:val="28"/>
            <w:szCs w:val="28"/>
          </w:rPr>
          <w:t>государственными органами</w:t>
        </w:r>
      </w:hyperlink>
      <w:r w:rsidRPr="00C40238">
        <w:rPr>
          <w:rFonts w:ascii="Times New Roman" w:hAnsi="Times New Roman" w:cs="Times New Roman"/>
          <w:sz w:val="28"/>
          <w:szCs w:val="28"/>
        </w:rPr>
        <w:t> к лицу в связи с совершением им </w:t>
      </w:r>
      <w:hyperlink r:id="rId7" w:history="1">
        <w:r w:rsidRPr="00C40238">
          <w:rPr>
            <w:rStyle w:val="a4"/>
            <w:rFonts w:ascii="Times New Roman" w:hAnsi="Times New Roman" w:cs="Times New Roman"/>
            <w:sz w:val="28"/>
            <w:szCs w:val="28"/>
          </w:rPr>
          <w:t>преступления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37BA" w:rsidRPr="006737BA">
        <w:rPr>
          <w:rFonts w:ascii="Times New Roman" w:hAnsi="Times New Roman" w:cs="Times New Roman"/>
          <w:sz w:val="28"/>
          <w:szCs w:val="28"/>
        </w:rPr>
        <w:t>Преступлением</w:t>
      </w:r>
      <w:r w:rsidR="006737BA" w:rsidRPr="006737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37BA" w:rsidRPr="006737BA">
        <w:rPr>
          <w:rFonts w:ascii="Times New Roman" w:hAnsi="Times New Roman" w:cs="Times New Roman"/>
          <w:sz w:val="28"/>
          <w:szCs w:val="28"/>
        </w:rPr>
        <w:t>называется предусмотренное уголовным законом виновное, общественно опасное деяние физического лица.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br/>
      </w:r>
      <w:r w:rsidRPr="006737BA">
        <w:rPr>
          <w:rFonts w:ascii="Times New Roman" w:hAnsi="Times New Roman" w:cs="Times New Roman"/>
          <w:b/>
          <w:bCs/>
          <w:sz w:val="28"/>
          <w:szCs w:val="28"/>
        </w:rPr>
        <w:t>Что же общего между проступком, правонарушением и преступлением?</w:t>
      </w:r>
      <w:r w:rsidRPr="006737BA">
        <w:rPr>
          <w:rFonts w:ascii="Times New Roman" w:hAnsi="Times New Roman" w:cs="Times New Roman"/>
          <w:sz w:val="28"/>
          <w:szCs w:val="28"/>
        </w:rPr>
        <w:t> </w:t>
      </w:r>
      <w:r w:rsidRPr="006737BA">
        <w:rPr>
          <w:rFonts w:ascii="Times New Roman" w:hAnsi="Times New Roman" w:cs="Times New Roman"/>
          <w:sz w:val="28"/>
          <w:szCs w:val="28"/>
        </w:rPr>
        <w:br/>
        <w:t>(Все они означают нарушение каких-либо правил, законов.)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Можем ли мы сказать, что эти понятия означают одно и то же?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(Нет, за проступок вряд ли могут посадить в тюрьму или оштрафовать, как за правонарушение или преступление.)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br/>
        <w:t> Давайте сейчас на конкретных примерах попытаемся разобраться, что такое проступок, правонарушение и преступление. </w:t>
      </w:r>
    </w:p>
    <w:p w:rsidR="006737BA" w:rsidRPr="006737BA" w:rsidRDefault="006737BA" w:rsidP="002C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Ситуация№1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Пятнадцатилетний Иванов в автобусе № 16, возвращался со дня рождения, немного выпивший. Из его смартфона шёл очень громкий звук. На замечания пассажиров реагировал очень грубо, оскорблял их нецензурной бранью.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Как вы считаете, как квалифицировать действия Иванова</w:t>
      </w:r>
      <w:proofErr w:type="gramStart"/>
      <w:r w:rsidRPr="006737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37BA">
        <w:rPr>
          <w:rFonts w:ascii="Times New Roman" w:hAnsi="Times New Roman" w:cs="Times New Roman"/>
          <w:sz w:val="28"/>
          <w:szCs w:val="28"/>
        </w:rPr>
        <w:t>правонарушение)</w:t>
      </w:r>
    </w:p>
    <w:p w:rsidR="006737BA" w:rsidRPr="006737BA" w:rsidRDefault="006737BA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Как вы думаете, правы ли водитель и пассажиры?</w:t>
      </w:r>
      <w:r w:rsidRPr="006737BA">
        <w:rPr>
          <w:rFonts w:ascii="Times New Roman" w:hAnsi="Times New Roman" w:cs="Times New Roman"/>
          <w:sz w:val="28"/>
          <w:szCs w:val="28"/>
        </w:rPr>
        <w:br/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Ситуация№2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Трое подростков в городском парке полностью оборвали цветы на клумбе и кидались ими. За что были задержаны сотрудниками полиции и доставлены в ближайшее отделение.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Как вы считаете, что совершили подростки? (правонарушение)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Как вы думаете, права ли администрация парка?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br/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737BA">
        <w:rPr>
          <w:rFonts w:ascii="Times New Roman" w:hAnsi="Times New Roman" w:cs="Times New Roman"/>
          <w:b/>
          <w:bCs/>
          <w:sz w:val="28"/>
          <w:szCs w:val="28"/>
        </w:rPr>
        <w:t>Ситуация№3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Двое пятнадцатилетних молодых людей, возвращались вечером домой, подошли к таксофону, чтобы позвонить родителям. Телефон-автомат был неисправен. Разгневанный Дима ударил по стеклу кулаком, разбив оба стекла в телефонной будке. Вадим оторвал телефонную труппку и испортил таксофон. Телефон – автомат не подлежит к восстановлению. Ребята были задержаны сотрудниками полиции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Как вы думаете, что это: проступок, правонарушение, преступление?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Правильно ли они поступают?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Ситуация№4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Ваш одноклассник каждое утро уходит в школу, но уроки не посещает. Гуляет на территории школы, заводит новых друзей, катается на велосипеде и т.д.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Как можно расценить действия ученика</w:t>
      </w:r>
      <w:proofErr w:type="gramStart"/>
      <w:r w:rsidRPr="006737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37BA">
        <w:rPr>
          <w:rFonts w:ascii="Times New Roman" w:hAnsi="Times New Roman" w:cs="Times New Roman"/>
          <w:sz w:val="28"/>
          <w:szCs w:val="28"/>
        </w:rPr>
        <w:t>проступок)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Но ведь прогуливать уроки нельзя, значит, ученик что-то нарушил.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Что же? (Устав школы, то есть правила, положения, установленные для данного учебного учреждения)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b/>
          <w:bCs/>
          <w:sz w:val="28"/>
          <w:szCs w:val="28"/>
        </w:rPr>
        <w:t>Ситуация№5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Старшеклассники поджидают детей из начальных классов за углом, отбирают у них деньги, угрожают, предупреждают, чтобы они никому не проговорились, а то им не поздоровится. Администрация школы узнав об этом</w:t>
      </w:r>
      <w:proofErr w:type="gramStart"/>
      <w:r w:rsidRPr="00673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7BA">
        <w:rPr>
          <w:rFonts w:ascii="Times New Roman" w:hAnsi="Times New Roman" w:cs="Times New Roman"/>
          <w:sz w:val="28"/>
          <w:szCs w:val="28"/>
        </w:rPr>
        <w:t>требует привлечь их к уголовной ответственности.</w:t>
      </w:r>
    </w:p>
    <w:p w:rsidR="006737BA" w:rsidRPr="006737BA" w:rsidRDefault="006737BA" w:rsidP="002C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 Как можно классифицировать действия старшеклассников? (преступление)</w:t>
      </w:r>
    </w:p>
    <w:p w:rsidR="00155E48" w:rsidRDefault="006737BA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A">
        <w:rPr>
          <w:rFonts w:ascii="Times New Roman" w:hAnsi="Times New Roman" w:cs="Times New Roman"/>
          <w:sz w:val="28"/>
          <w:szCs w:val="28"/>
        </w:rPr>
        <w:t>Они совершили вымогательство – преступление, предусмотренное Уголовным Кодексом РФ (ст. 163 УК РФ)</w:t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Ребята, в конце нашего круглого стола хочется привести небольшую цитату из сочинения девочки, находящейся в воспитательной колонии.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Этот день я никогда не забуду! 4 августа 2016 год — день моего ареста! Еще накануне я знала, что меня арестуют. Я просто уже смирилась с этим. Утром в 11 часов мы с Мамой пришли в милицию… Мама очень надеялась, что меня простят, дадут последний шанс, и мы вернемся домой… Все произошло очень быстро, я даже не успела крикнуть – «Мама!». Стояла как каменная — делай со мной, что хочешь. Смотрела в глаза Мамы, глаза, наполненные слезами, болью, печалью. Я читала в ее глазах молитвы. Ее не подпустили ко мне, ее держали… А Мама рвалась, как голубь в клетке, когда меня стали уводить. И все-таки она вырвалась, и обнять, и поцеловать меня смогла. А я шла молча и даже не смогла обернуться назад. Боялась увидеть ее умоляющие глаза. Я больше никогда в жизни не хотела бы увидеть такие глаза Мамы. Вот такой у меня был день, который я запомнила на всю жизнь.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Pr="00C40238" w:rsidRDefault="00155E4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Лена Горьких. Рязанская воспитательная колония (ВК). Декабрь 2016 г.</w:t>
      </w:r>
    </w:p>
    <w:p w:rsidR="00155E48" w:rsidRDefault="00155E48" w:rsidP="0015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155E4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несовершеннолетних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5E48" w:rsidRPr="00155E48" w:rsidRDefault="00155E48" w:rsidP="0015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48" w:rsidRDefault="00155E48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55E48">
        <w:rPr>
          <w:rFonts w:ascii="Times New Roman" w:hAnsi="Times New Roman" w:cs="Times New Roman"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1.Расширить знания обучающихся о правах и обязанностях несовершеннолетних.</w:t>
      </w:r>
    </w:p>
    <w:p w:rsidR="00155E48" w:rsidRPr="00155E48" w:rsidRDefault="00155E48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2. Учить анализировать жизненные ситуации и правильно реагировать на них.</w:t>
      </w:r>
    </w:p>
    <w:p w:rsidR="00155E48" w:rsidRPr="00155E48" w:rsidRDefault="00155E48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3. Воспитывать уважение к законам государства, правам других людей.</w:t>
      </w:r>
    </w:p>
    <w:p w:rsidR="00155E48" w:rsidRDefault="00155E48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87 УК РФ </w:t>
      </w:r>
      <w:r w:rsidRPr="00155E48">
        <w:rPr>
          <w:rFonts w:ascii="Times New Roman" w:hAnsi="Times New Roman" w:cs="Times New Roman"/>
          <w:sz w:val="28"/>
          <w:szCs w:val="28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Основные законодательные акты, которые регулируют права детей в Российской Федерации, это: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Конвенция ООН о правах ребенка.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Конституция РФ.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Семейный кодекс РФ.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Трудовой кодекс РФ.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Гражданский кодекс РФ.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Федеральный закон от 24 июля 1998 года № 124-ФЗ «Об основных гарантиях прав ребенка в Российской Федерации».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Федеральный закон от 24.04.2008 № 48-ФЗ «Об опеке и попечительстве»;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- Федеральный закон   от 29.12.2012 № 273-ФЗ «Об образовании в РФ».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 рождения ребенок имеет права: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имя;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жить и воспитываться в семье, насколько это возможно;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знать родителей и жить вместе с ними (если это не противоречит интересам ребенка);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заботу и воспитание родителями (или лицами, их заменяющими);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всестороннее развитие и уважение человеческого достоинства;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выражать свое мнение при решении в семье любого вопроса, затрагивающего его интересы;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гражданство;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155E48" w:rsidRPr="00155E48" w:rsidRDefault="00155E48" w:rsidP="00155E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lastRenderedPageBreak/>
        <w:t>на самостоятельное обращение в орган опеки и попечительства за защитой своих прав;</w:t>
      </w: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155E48" w:rsidRPr="00155E48" w:rsidRDefault="00155E48" w:rsidP="00155E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унижающего. человеческое достоинство обращения, оскорбления или эксплуатации;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•.соблюдать правила поведения, установленные в воспитательных и образовательных учреждениях, дома и в общественных местах.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6 лет добавляются права</w:t>
      </w:r>
    </w:p>
    <w:p w:rsidR="00155E48" w:rsidRPr="00155E48" w:rsidRDefault="00155E48" w:rsidP="00155E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совершать мелкие бытовые сделки;</w:t>
      </w:r>
    </w:p>
    <w:p w:rsidR="00155E48" w:rsidRPr="00155E48" w:rsidRDefault="00155E48" w:rsidP="00155E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155E48" w:rsidRPr="00155E48" w:rsidRDefault="00155E48" w:rsidP="00155E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155E48" w:rsidRPr="00155E48" w:rsidRDefault="00155E48" w:rsidP="00155E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получить основное общее образование (9 классов);</w:t>
      </w:r>
    </w:p>
    <w:p w:rsidR="00155E48" w:rsidRPr="00155E48" w:rsidRDefault="00155E48" w:rsidP="00155E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учебного заведения, учебной дисциплины;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</w:p>
    <w:p w:rsidR="00155E48" w:rsidRPr="00155E48" w:rsidRDefault="00155E48" w:rsidP="00155E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перед преподавателями, администрацией учебного заведения;</w:t>
      </w:r>
    </w:p>
    <w:p w:rsidR="00155E48" w:rsidRPr="00155E48" w:rsidRDefault="00155E48" w:rsidP="00155E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за совершение общественно опасных действий, бродяжничества, уклонение от учебы, пьянства,  вплоть до  направления комиссией по делам несовершеннолетних в специальные учебно-воспитательные учреждения.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8 лет добавляются права: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• на участие в детском общественном объединении;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155E48" w:rsidRPr="00155E48" w:rsidRDefault="00155E48" w:rsidP="00155E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соблюдать устав школы, правила детского общественного объединения;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</w:p>
    <w:p w:rsidR="00155E48" w:rsidRPr="00155E48" w:rsidRDefault="00155E48" w:rsidP="00155E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перед детским общественным объединением и его участниками.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10 лет добавляются права:</w:t>
      </w:r>
    </w:p>
    <w:p w:rsidR="00155E48" w:rsidRPr="00155E48" w:rsidRDefault="00155E48" w:rsidP="00155E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на учет своего мнения при решении в семье любого вопроса;</w:t>
      </w:r>
    </w:p>
    <w:p w:rsidR="00155E48" w:rsidRPr="00155E48" w:rsidRDefault="00155E48" w:rsidP="00155E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быть  заслушанным в ходе любого судебного или административного разбирательства;</w:t>
      </w:r>
    </w:p>
    <w:p w:rsidR="00155E48" w:rsidRPr="00155E48" w:rsidRDefault="00155E48" w:rsidP="00155E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</w:p>
    <w:p w:rsidR="00155E48" w:rsidRPr="00155E48" w:rsidRDefault="00155E48" w:rsidP="00155E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lastRenderedPageBreak/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155E48">
        <w:rPr>
          <w:rFonts w:ascii="Times New Roman" w:hAnsi="Times New Roman" w:cs="Times New Roman"/>
          <w:sz w:val="28"/>
          <w:szCs w:val="28"/>
        </w:rPr>
        <w:t>специнтернат</w:t>
      </w:r>
      <w:proofErr w:type="spellEnd"/>
      <w:r w:rsidRPr="00155E48">
        <w:rPr>
          <w:rFonts w:ascii="Times New Roman" w:hAnsi="Times New Roman" w:cs="Times New Roman"/>
          <w:sz w:val="28"/>
          <w:szCs w:val="28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14 лет добавляются права: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получить паспорт гражданина Российской Федерации;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самостоятельно обращаться в суд для защиты своих прав;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требовать отмены усыновления;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давать согласие на изменение своего гражданства;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требовать установления отцовства в отношении своего ребенка в судебном порядке;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заключать любые сделки с согласия родителей, лиц, их заменяющих;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самостоятельно распоряжаться своим заработком, стипендией, иными доходами;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вносить вклады в банки и распоряжаться ими;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управлять велосипедом при движении по дорогам, учиться вождению мотоцикла;</w:t>
      </w:r>
    </w:p>
    <w:p w:rsidR="00155E48" w:rsidRPr="00155E48" w:rsidRDefault="00155E48" w:rsidP="00155E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участвовать в молодежном общественном объединении;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155E48" w:rsidRPr="00155E48" w:rsidRDefault="00155E48" w:rsidP="00155E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155E48" w:rsidRPr="00155E48" w:rsidRDefault="00155E48" w:rsidP="00155E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соблюдать устав школы, правила  молодежного общественного объединения;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</w:p>
    <w:p w:rsidR="00155E48" w:rsidRPr="00155E48" w:rsidRDefault="00155E48" w:rsidP="00155E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155E48" w:rsidRPr="00155E48" w:rsidRDefault="00155E48" w:rsidP="00155E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самостоятельная имущественная ответственность по заключенным сделкам;</w:t>
      </w:r>
    </w:p>
    <w:p w:rsidR="00155E48" w:rsidRPr="00155E48" w:rsidRDefault="00155E48" w:rsidP="00155E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возмещение причиненного вреда;</w:t>
      </w:r>
    </w:p>
    <w:p w:rsidR="00155E48" w:rsidRPr="00155E48" w:rsidRDefault="00155E48" w:rsidP="00155E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ответственность за нарушение трудовой дисциплины;</w:t>
      </w:r>
    </w:p>
    <w:p w:rsidR="00155E48" w:rsidRPr="00155E48" w:rsidRDefault="00155E48" w:rsidP="00155E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 негодность транспортных средств или путей сообщения и др.).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15 лет добавляются права:</w:t>
      </w:r>
    </w:p>
    <w:p w:rsidR="00155E48" w:rsidRPr="00155E48" w:rsidRDefault="00155E48" w:rsidP="00155E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работать не более 24 часов в неделю на льготных условиях, предусмотренных трудовым законодательством РФ.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16 лет добавляются права:</w:t>
      </w:r>
    </w:p>
    <w:p w:rsidR="00155E48" w:rsidRPr="00155E48" w:rsidRDefault="00155E48" w:rsidP="00155E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 брак с учетом особых обстоятельств до 16 лет);</w:t>
      </w:r>
    </w:p>
    <w:p w:rsidR="00155E48" w:rsidRPr="00155E48" w:rsidRDefault="00155E48" w:rsidP="00155E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работать не более 36 часов в неделю на льготных условиях, предусмотренных трудовым законодательством РФ;</w:t>
      </w:r>
    </w:p>
    <w:p w:rsidR="00155E48" w:rsidRPr="00155E48" w:rsidRDefault="00155E48" w:rsidP="00155E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быть членом кооператива;</w:t>
      </w:r>
    </w:p>
    <w:p w:rsidR="00155E48" w:rsidRPr="00155E48" w:rsidRDefault="00155E48" w:rsidP="00155E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управлять мопедом при движении по дорогам, учиться вождению автомобиля;</w:t>
      </w:r>
    </w:p>
    <w:p w:rsidR="00155E48" w:rsidRPr="00155E48" w:rsidRDefault="00155E48" w:rsidP="00155E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</w:p>
    <w:p w:rsidR="00155E48" w:rsidRPr="00155E48" w:rsidRDefault="00155E48" w:rsidP="00155E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за административные правонарушения в порядке, установленном законодательством РФ;</w:t>
      </w:r>
    </w:p>
    <w:p w:rsidR="00155E48" w:rsidRPr="00155E48" w:rsidRDefault="00155E48" w:rsidP="00155E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за совершение всех видов преступлений.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С 17  лет добавляется обязанность:</w:t>
      </w:r>
    </w:p>
    <w:p w:rsidR="00155E48" w:rsidRPr="00155E48" w:rsidRDefault="00155E48" w:rsidP="00155E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встать на воинский учет (пройти комиссию  и получить приписное свидетельство).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sz w:val="28"/>
          <w:szCs w:val="28"/>
        </w:rPr>
        <w:t> </w:t>
      </w:r>
    </w:p>
    <w:p w:rsidR="00155E48" w:rsidRP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48">
        <w:rPr>
          <w:rFonts w:ascii="Times New Roman" w:hAnsi="Times New Roman" w:cs="Times New Roman"/>
          <w:b/>
          <w:bCs/>
          <w:sz w:val="28"/>
          <w:szCs w:val="28"/>
        </w:rPr>
        <w:t>В 18 лет человек становится</w:t>
      </w:r>
      <w:r w:rsidRPr="00155E48">
        <w:rPr>
          <w:rFonts w:ascii="Times New Roman" w:hAnsi="Times New Roman" w:cs="Times New Roman"/>
          <w:sz w:val="28"/>
          <w:szCs w:val="28"/>
        </w:rPr>
        <w:t>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Default="00155E48" w:rsidP="0015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48" w:rsidRDefault="00155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7FC9" w:rsidRDefault="00C40238" w:rsidP="00C4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</w:t>
      </w:r>
      <w:r w:rsidRPr="00C40238">
        <w:rPr>
          <w:rFonts w:ascii="Times New Roman" w:hAnsi="Times New Roman" w:cs="Times New Roman"/>
          <w:b/>
          <w:bCs/>
          <w:sz w:val="28"/>
          <w:szCs w:val="28"/>
        </w:rPr>
        <w:t xml:space="preserve">опросы соблюдения норм поведения </w:t>
      </w:r>
      <w:proofErr w:type="gramStart"/>
      <w:r w:rsidRPr="00C4023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40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238" w:rsidRDefault="00C40238" w:rsidP="00C4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238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</w:t>
      </w:r>
      <w:proofErr w:type="gramStart"/>
      <w:r w:rsidRPr="00C40238">
        <w:rPr>
          <w:rFonts w:ascii="Times New Roman" w:hAnsi="Times New Roman" w:cs="Times New Roman"/>
          <w:b/>
          <w:bCs/>
          <w:sz w:val="28"/>
          <w:szCs w:val="28"/>
        </w:rPr>
        <w:t>местах</w:t>
      </w:r>
      <w:proofErr w:type="gramEnd"/>
      <w:r w:rsidRPr="00C40238">
        <w:rPr>
          <w:rFonts w:ascii="Times New Roman" w:hAnsi="Times New Roman" w:cs="Times New Roman"/>
          <w:b/>
          <w:bCs/>
          <w:sz w:val="28"/>
          <w:szCs w:val="28"/>
        </w:rPr>
        <w:t xml:space="preserve"> и местах отдыха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38">
        <w:rPr>
          <w:rFonts w:ascii="Times New Roman" w:hAnsi="Times New Roman" w:cs="Times New Roman"/>
          <w:sz w:val="28"/>
          <w:szCs w:val="28"/>
        </w:rPr>
        <w:t>К общественным местам относятся места значительного скопления граждан (улицы, площади, парки, стадионы, транспорт), а также любые места, свободные для доступа неопределенного круга лиц, в которых могут находиться люди (подъезды, пешеходные переходы, остановки, торговые центры, залы ожидания и др.).</w:t>
      </w:r>
      <w:proofErr w:type="gramEnd"/>
      <w:r w:rsidRPr="00C40238">
        <w:rPr>
          <w:rFonts w:ascii="Times New Roman" w:hAnsi="Times New Roman" w:cs="Times New Roman"/>
          <w:sz w:val="28"/>
          <w:szCs w:val="28"/>
        </w:rPr>
        <w:t xml:space="preserve"> Однако в некоторых случаях законодатель относит толкование правовых норм на усмотрение правоприменителя, что является вполне логичным, учитывая разнообразие объектов, которые могут быть признаны общественными местами.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Вполне естественно, что права и свободы человека и гражданина, в том числе пределы его поведения в общественных местах, могут быть ограничены законом. Это прямо закреплено в Конституции Российской Федерации.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 (ч. 3 ст. 55).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Указанная норма логично соотносится с ч. 3 ст. 17 Конституции, согласно которой осуществление прав и свобод человека и гражданина не должно нарушать права и свободы других лиц.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Наиболее важными среди нормативных актов, регламентирующих правила пребывания людей в общественных местах, можно назвать Федеральный закон от 23.02.2013 N 15-ФЗ "Об охране здоровья граждан от воздействия окружающего табачного дыма и последствий потребления табака", Федеральный закон 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Кодекс Российской Федерации об административных правонарушениях (ст. ст. 6.24, 20.1, 20.20, 20.21, 20.2.2).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Особое внимание уделено законодателем охране здоровья граждан, пребывающих в общественных местах.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 частности, ст. 12 Федерального закона от 23.02.2013 N 15-ФЗ "Об охране здоровья граждан от воздействия окружающего табачного дыма и последствий потребления табака" (ред. от 26.04.2016) установлен запрет курения табака на отдельных территориях, в помещениях и на объектах.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Для предотвращения воздействия окружающего табачного дыма на здоровье человека запрещается курение табака: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lastRenderedPageBreak/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7) в помещениях социальных служб;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8) в помещениях, занятых органами государственной власти, органами местного самоуправления;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9) на рабочих местах и в рабочих зонах, организованных в помещениях;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10) в лифтах и помещениях общего пользования многоквартирных домов;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11) на детских площадках и в границах территорий, занятых пляжами;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13) на автозаправочных станциях.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Следует уточнить, что помещения общего пользования в многоквартирном доме - это помещения, не являющиеся частями квартир и предназначенные для обслуживания более одного жилого и (или) нежилого помещения в этом доме. К таким помещениям относятся, например, межквартирные лестничные площадки, лестницы, лифты, лифтовые и иные шахты, коридоры, колясочные, чердаки, технические этажи и технические подвалы (</w:t>
      </w: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>. "а" п. 2 Правил содержания общего имущества в многоквартирном доме, утв. Постановлением Правительства РФ от 13.08.2006 N 491). Поэтому курение в указанных местах также запрещено.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Часть 1 статьи 6.24 КоАП РФ устанавливает ответственность за нарушение установленного федеральным законом запрета курения табака на отдельных территориях, в виде административного штрафа на граждан в размере от пятисот до одной тысячи пятисот рублей, а нарушение установленного федеральным законом запрета курения табака на детских площадках влечет наложение административного штрафа на граждан в размере от двух тысяч до трех тысяч рублей (ч. 2 ст. 6.24 КоАП РФ).</w:t>
      </w:r>
    </w:p>
    <w:p w:rsidR="00E67FC9" w:rsidRDefault="00E67FC9" w:rsidP="00C4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238" w:rsidRDefault="00C40238" w:rsidP="00C4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«Правовая культура в сети интернет»</w:t>
      </w:r>
    </w:p>
    <w:p w:rsidR="00C40238" w:rsidRDefault="00C40238" w:rsidP="00C4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Предпринятый анализ показал, что правовая культура, как и правосознание, играет большую роль в сфере Интернета. Она является основной составляющей в деятельности субъектов интернет-отношений и важным явлением всей общественной и информационной жизни общества, формирует восприятие субъектом интернет-отношений правовых явлений, определяет их роль и место в информационной жизни, а также в виртуальном пространстве.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 Правовая культура здесь является производной от человеческой культуры в целом.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 свете этого человеческую культуру можно рассматривать, с одной стороны, как процесс информационной деятельности, а с другой - как совокупность предметов и результатов такой деятельности людей на протяжении всего существования человеческого общества. Под человеческой культурой можно понимать совокупность всех благ, созданных именно человеком, в противовес тому, что создала и создает природа. Правовая культура является неотъемлемой составной частью общей культуры общества наряду с культурой материальной и духовной. Однако для того, чтобы уяснить содержание правовой культуры субъектов интернет-отношений, необходимо сначала раскрыть ее понятие, содержание и структуру.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Ясно, что любая культура есть органическое единство элементов сознания и реального поведения. Они представляют собой укоренившиеся в сознании и поведении, хорошо усвоенные повторяющиеся поведенческие акты. Поэтому правовую культуру субъектов интернет-отношений можно определить как совокупность стереотипов правового сознания и поведения, присущих данным субъектам (как некой социальной общности). Это также совокупность определенных социальных явлений и ценностей, которые могут быть восприняты и истолкованы субъектами интернет-отношений как правовые правила, установки и состояния, подлежащие анализу и использованию в виртуальном пространстве. Использование здесь правил, установок и состояний выступает как составной компонент правовой культуры; без этого использования последняя не жизнеспособна.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Так, при подходе к правовой культуре с точки зрения повышения значимости различных субъектов в сети Интернет целесообразно обратить внимание на ее содержание.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Правовая культура субъектов интернет-отношений предстает как часть правовой культуры информационного общества, которая характеризуется уровнем правосознания, правопорядка и законности во всех сферах общественной жизни, в том числе и в информационной сфере, включая Интернет.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Исходя из сказанного, правовая культура - это совокупность положительных качественных проявлений информационно-правовой деятельности субъектов интерне</w:t>
      </w:r>
      <w:proofErr w:type="gramStart"/>
      <w:r w:rsidRPr="00C4023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40238">
        <w:rPr>
          <w:rFonts w:ascii="Times New Roman" w:hAnsi="Times New Roman" w:cs="Times New Roman"/>
          <w:sz w:val="28"/>
          <w:szCs w:val="28"/>
        </w:rPr>
        <w:t xml:space="preserve"> отношений, воплотившая передовые и </w:t>
      </w:r>
      <w:r w:rsidRPr="00C40238">
        <w:rPr>
          <w:rFonts w:ascii="Times New Roman" w:hAnsi="Times New Roman" w:cs="Times New Roman"/>
          <w:sz w:val="28"/>
          <w:szCs w:val="28"/>
        </w:rPr>
        <w:lastRenderedPageBreak/>
        <w:t>признанные правовые идеи, правила и установки права. Ее составными частями выступают компоненты, характеризующие позитивную правовую реальность в Интернете. Правовая культура здесь пронизывает все интернет- право.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Вместе с тем правовая культура в Интернете немыслима без субъектов, их информационно-правовой и иной деятельности, передовых взглядов и суждений об Интернете и праве. Она выступает как общественное и информационное явление, имеющее благородные юридические цели в Интернете и охватывающее совокупность наиболее ценных частей системы права с ее структурными и функциональными проявлениями и поступательным развитием.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При этом здесь важно сделать акцент на предназначении юридических структур - прогрессивном развитии указанных субъектов, Интернета и информационного общества в целом. Правовая культура субъектов интернет-отношений может быть всесторонне осмыслена лишь в общем контексте прогрессивного развития общества, права и Интернета. Подлинная правовая культура рассматриваемых субъектов "повисает в воздухе" без преемственности всего того лучшего и прогрессивного в общественных и интернет-отношениях, что было накоплено во всем мире.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Правовая культура данных субъектов, будучи частью правовой культуры общества и зависимой от последней, отражает степень и характер становления и развития субъектов в том или ином обществе и в сфере Интернета, так или иначе обеспечивающих социализацию субъектов и их правомерную информационную и иную деятельность в сетях, в виртуальном пространстве.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Эта деятельность способна соответствовать прогрессивным движениям общества, права и Интернета; и при этом одновременно происходит постоянное правовое обогащение как субъектов, так и взаимодействующих с ними партнеров. Она выступает в виде определенного состояния правовой образованности субъектов интернет-отношений, обладает общими и специфическими свойствами по отношению к правосознанию данных субъектов, зависит от их правового восприятия.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 этом контексте правовая культура субъектов интернет-отношений предстает как специфическое правовое начало и прогрессивное правовое состояние информационного общества с его целями, структурой. В то же время она выступает в качестве уровня и характеристики правового развития самих субъектов, работающих в сфере Интернета и применяющих нормы права и иные правовые предписания.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Правовая культура субъектов предполагает их интуитивное правовое сознание в действии применительно к Интернету и нормам права. Она есть не просто деятельность, а деятельность творческая, т.е. соответствующая прогрессивным достижениям того или иного общества, Интернета и права, благодаря чему, собственно, и происходит постоянное обогащение субъектов.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lastRenderedPageBreak/>
        <w:t>Правовую культуру субъектов интернет-отношений можно рассматривать и как элемент общечеловеческих, информационных ценностей, как важнейший результат прогрессивного развития того или иного общества, Интернета и права. Она может исследоваться также как неотъемлемая часть правового информационного государства.</w:t>
      </w:r>
    </w:p>
    <w:p w:rsidR="00C40238" w:rsidRPr="00C40238" w:rsidRDefault="00C40238" w:rsidP="0035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Изучение показало, что структура правовой культуры субъектов интернет- отношений весьма многопланова. В связи с этим целесообразно говорить о различных ее проявлениях: содержательных, функциональных, правотворческих, правоприменительных в сетях и т.д. Содержание же правовой культуры субъектов интернет-отношений будет в этом случае составлять общеизвестные категории - право (в том числе интернет-право), правосознание самих субъектов, законность, правопорядок в сетях, эффективность работы субъектов по оказанию электронных юридических услуг, заключению электронных сделок и т.д.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Как степень развития индивида правовая культура субъектов интернет-отношений проявляется в их правовой подготовленности к работе в Интернете, восприятию и использованию в виртуальном пространстве прогрессивных законов, правовых идей и установок, в умении и навыках пользования международным законодательством, а также в грамотных оценках собственных знаний права и юридических действий в виртуальной среде. С этих позиций правовая культура поведения субъектов характеризуется наличием должных ориентаций.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Однако здесь в ходе оценки (и самооценки) правовой культуры субъектов интернет- отношений важно учитывать уровень и глубину познания законов и иных актов, касающихся правового регулирования Интернета и виртуального пространства, умение грамотно владеть этими законами и актами. На наш взгляд, в интернет-праве, как и при анализе правосознания, можно выделить обыденный, профессиональный и общетеоретический уровни правовой культуры субъектов интернет-отношений.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 частности, обыденный уровень правовой культуры ограничен повседневной либо эпизодической работой субъектов в Сети, которая так или иначе предполагает наряду с чисто информационными, техническими и иными функциями соприкосновение с нормами интернет-права. Этот вид культуры порой поверхностный, когда субъекты на обыденном уровне осознают правовые предписания, применяют их в Сети, используют при решении правовых задач, выражают по отношению к ним свои эмоции и т. д.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Профессиональный уровень правовой культуры субъектов интернет-отношений складывается у определенных субъектов (т.е. у юристов, адвокатов, судей, прокуроров, нотариусов и др.), которые должны работать в Интернете профессионально и использовать в цифровой среде соответствующие нормы права. Этим субъектам соответствует более высокая степень понимания и применения права в сфере Интернета.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 xml:space="preserve">Теоретический уровень связан с работой в виртуальном пространстве научных работников, включая исследователей-правоведов, которые наряду с </w:t>
      </w:r>
      <w:r w:rsidRPr="00C40238">
        <w:rPr>
          <w:rFonts w:ascii="Times New Roman" w:hAnsi="Times New Roman" w:cs="Times New Roman"/>
          <w:sz w:val="28"/>
          <w:szCs w:val="28"/>
        </w:rPr>
        <w:lastRenderedPageBreak/>
        <w:t>решением своих задач в Сети оперируют в виртуальном пространстве научными категориями о праве, об ответственности субъектов, об интернет-обязательствах и спорах, об оценке эффективности информационно-правовой деятельности и др.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Содержание правовой культуры здесь определяется специальным механизмом, требующим анализа фактического и правового поведения в Интернете субъектов; отношения последних к тем нормам права, которыми им приходится пользоваться; характеристик привычек субъектов интернет-отношений к правомерному и неправомерному поведению, а также изучения активности субъектов в виртуальном пространстве и вне его.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Обладая определенным уровнем правовой культуры, тот или иной субъект интернет- отношений в состоянии правомерно и свободно ориентироваться в Сети, при этом он обязан признавать все требования законов и иных актов, регулирующих область Интернета.</w:t>
      </w:r>
    </w:p>
    <w:p w:rsidR="00C40238" w:rsidRPr="00C40238" w:rsidRDefault="00C40238" w:rsidP="0035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В современных условиях это весьма важно, поскольку под прикрытием разговоров о свободе слова, информационного обмена во Всемирной паутине зачастую грубо нарушаются законы разных стран, совершаются другие преступления. В связи с этим правовая культура в данной сфере (как и правосознание) призвана выполнять ряд полезных профилактических и значимых функций. Исходя из анализа литературы по теории права и правовым аспектам Интернета &lt;1&gt;, среди этих функций можно назвать следующие: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преобразующая (связана с созданием в Интернете самими субъектами правовых и нравственных условий для более глубокого познания Сети, ее совершенствования и развития);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праворегулирующая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 xml:space="preserve"> (субъекты </w:t>
      </w: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интернет-отношений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>, работая в Сети и используя нормы права, делают все возможное, чтобы их деятельность была четкой, слаженной и упорядоченной);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ценностно-правовая (при ее реализации субъектами нормы права, правовое поведение партнеров, отношение к ним с позиций норм и др. выступают объектами оценки);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правосоциализаторская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 xml:space="preserve"> (изучается через призму формирования правовых качеств субъектов </w:t>
      </w: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интернет-отношений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правовоспитательной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 xml:space="preserve"> работы с ними, корректировки социально-правового поведения в виртуальном пространстве);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коммуникативная (исследуется через коммуникации, связи, общение, контакты субъектов интернет-отношений друг с другом в виртуальном пространстве);</w:t>
      </w:r>
    </w:p>
    <w:p w:rsidR="00C40238" w:rsidRP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прогностическая (охватывает все юридические шаги субъектов в Интернете, которые поддаются планированию, прогнозу и коррекции на базе последнего).</w:t>
      </w:r>
    </w:p>
    <w:p w:rsidR="00C40238" w:rsidRDefault="00C40238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03" w:rsidRDefault="00356C03" w:rsidP="00C40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03" w:rsidRDefault="00356C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56C03" w:rsidRDefault="00356C03" w:rsidP="00356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«Что такое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сниффинг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Их влияние на нашу жизнь»</w:t>
      </w:r>
    </w:p>
    <w:p w:rsidR="00356C03" w:rsidRDefault="00356C03" w:rsidP="00356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03" w:rsidRDefault="00356C03" w:rsidP="0035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C03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356C03">
        <w:rPr>
          <w:rFonts w:ascii="Times New Roman" w:hAnsi="Times New Roman" w:cs="Times New Roman"/>
          <w:sz w:val="28"/>
          <w:szCs w:val="28"/>
        </w:rPr>
        <w:t xml:space="preserve"> – вид токсикомании, вдыхание паров газа с целью получения наркотического опьянения.</w:t>
      </w:r>
    </w:p>
    <w:p w:rsidR="00356C03" w:rsidRPr="00356C03" w:rsidRDefault="00356C03" w:rsidP="0035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По каким признакам можно определить, что человек употреблял токсические вещества?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запах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по мере поступления паров в легкие происходит раздражение верхних дыхательных путей (насморк, першение, кашель)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покраснение лица, глаз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зрачки становятся широкими, дрожат руки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пульс частый, речь невнятная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нарушение координации движений, походка становится шаткой</w:t>
      </w:r>
    </w:p>
    <w:p w:rsidR="00356C03" w:rsidRPr="00356C03" w:rsidRDefault="00356C03" w:rsidP="00356C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наступает эйфория – состояние опьянения.</w:t>
      </w:r>
    </w:p>
    <w:p w:rsidR="00356C03" w:rsidRPr="00356C03" w:rsidRDefault="00356C03" w:rsidP="0035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b/>
          <w:bCs/>
          <w:sz w:val="28"/>
          <w:szCs w:val="28"/>
        </w:rPr>
        <w:t>Острая интоксикация проявляется</w:t>
      </w:r>
    </w:p>
    <w:p w:rsidR="00356C03" w:rsidRPr="00356C03" w:rsidRDefault="00356C03" w:rsidP="00356C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шумом в голове;</w:t>
      </w:r>
    </w:p>
    <w:p w:rsidR="00356C03" w:rsidRPr="00356C03" w:rsidRDefault="00356C03" w:rsidP="00356C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ощущением благодушия (глупая улыбка, неадекватный смех)</w:t>
      </w:r>
    </w:p>
    <w:p w:rsidR="00356C03" w:rsidRPr="00356C03" w:rsidRDefault="00356C03" w:rsidP="00356C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речь невнятная, смазанная;</w:t>
      </w:r>
    </w:p>
    <w:p w:rsidR="00356C03" w:rsidRPr="00356C03" w:rsidRDefault="00356C03" w:rsidP="00356C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 следующая фаза характеризуется наплывом галлюцинаторных образов («мультиков»). В тот момент, когда токсикоман вдыхает пары токсического вещества, какое-то количество клеток разрушается, погибают. Головной мозг перестает правильно перерабатывать сигналы от наших глаз, ушей, рук, ног. В этот момент и возникают галлюцинации, «мультики», «голоса», «глюки». Теперь вы знаете, что любые голоса, мультики, возникающие после вдыхания токсических веществ, означает только одно – в головном мозгу этого человека в этот момент безвозвратно умерло некоторое количество нервных клеток.</w:t>
      </w:r>
    </w:p>
    <w:p w:rsidR="00356C03" w:rsidRPr="00356C03" w:rsidRDefault="00356C03" w:rsidP="00FD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b/>
          <w:bCs/>
          <w:sz w:val="28"/>
          <w:szCs w:val="28"/>
        </w:rPr>
        <w:t>Острое опьянение сменяется</w:t>
      </w:r>
    </w:p>
    <w:p w:rsidR="00356C03" w:rsidRPr="00356C03" w:rsidRDefault="00356C03" w:rsidP="00356C0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C03">
        <w:rPr>
          <w:rFonts w:ascii="Times New Roman" w:hAnsi="Times New Roman" w:cs="Times New Roman"/>
          <w:sz w:val="28"/>
          <w:szCs w:val="28"/>
        </w:rPr>
        <w:t>чувством утомления, разбитости, вялости, сонливостью;</w:t>
      </w:r>
    </w:p>
    <w:p w:rsidR="00356C03" w:rsidRPr="00356C03" w:rsidRDefault="00356C03" w:rsidP="00356C0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сильными головными болями, головокружением;</w:t>
      </w:r>
    </w:p>
    <w:p w:rsidR="00356C03" w:rsidRPr="00356C03" w:rsidRDefault="00356C03" w:rsidP="00356C0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03">
        <w:rPr>
          <w:rFonts w:ascii="Times New Roman" w:hAnsi="Times New Roman" w:cs="Times New Roman"/>
          <w:sz w:val="28"/>
          <w:szCs w:val="28"/>
        </w:rPr>
        <w:t>тошнотой и рвотой. Для токсикоманов характерно быстрое формирование энцефалопатии, выражающееся в снижении интеллекта и памяти, расстройства эмоциональной сферы в виде депрессии и суицидов.</w:t>
      </w:r>
    </w:p>
    <w:p w:rsidR="00356C03" w:rsidRDefault="00356C03" w:rsidP="00FD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13" w:rsidRDefault="00FD1F13" w:rsidP="00FD1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FD1F13">
        <w:rPr>
          <w:rFonts w:ascii="Times New Roman" w:hAnsi="Times New Roman" w:cs="Times New Roman"/>
          <w:b/>
          <w:bCs/>
          <w:sz w:val="28"/>
          <w:szCs w:val="28"/>
        </w:rPr>
        <w:t>снюс</w:t>
      </w:r>
      <w:proofErr w:type="spellEnd"/>
      <w:r w:rsidRPr="00FD1F1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D1F13" w:rsidRPr="00FD1F13" w:rsidRDefault="00FD1F13" w:rsidP="00FD1F1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некурительноебестабачноеникотинсодержащее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FD1F13" w:rsidRPr="00FD1F13" w:rsidRDefault="00FD1F13" w:rsidP="00FD1F1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Это могут быть пакетики со смесью, пропитанные жидким никотином в наркотических ударных дозировках. Пакетики состоят из растительных волокон сосны и эвкалипта или смеси сухих трав, ароматизаторов с добавлением экстракта никотина, извлекаемого из табачного растения.   Также выпускаются в виде леденцов, пастилок.</w:t>
      </w:r>
    </w:p>
    <w:p w:rsidR="00FD1F13" w:rsidRPr="00FD1F13" w:rsidRDefault="00FD1F13" w:rsidP="00FD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В чем опасность </w:t>
      </w:r>
      <w:proofErr w:type="spellStart"/>
      <w:r w:rsidRPr="00FD1F13">
        <w:rPr>
          <w:rFonts w:ascii="Times New Roman" w:hAnsi="Times New Roman" w:cs="Times New Roman"/>
          <w:b/>
          <w:bCs/>
          <w:sz w:val="28"/>
          <w:szCs w:val="28"/>
        </w:rPr>
        <w:t>никотинсодержащих</w:t>
      </w:r>
      <w:proofErr w:type="spellEnd"/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 леденцов</w:t>
      </w:r>
    </w:p>
    <w:p w:rsidR="00FD1F13" w:rsidRPr="00FD1F13" w:rsidRDefault="00FD1F13" w:rsidP="00FD1F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lastRenderedPageBreak/>
        <w:t>Никотин – главный яд табака, относится к сильнейшим ядам, не уступает синильной кислоте. Смертельная доза – 1мг/кг веса.</w:t>
      </w:r>
    </w:p>
    <w:p w:rsidR="00FD1F13" w:rsidRPr="00FD1F13" w:rsidRDefault="00FD1F13" w:rsidP="00FD1F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Один пакетик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содержит в среднем содержит 40-60 мг никотина, такую дозу можно получить, выкурив одновременно 2-3 пачки сигарет. Это очень большая доза, которая может привести к острому отравлению никотином, нарушению дыхания.</w:t>
      </w:r>
    </w:p>
    <w:p w:rsidR="00FD1F13" w:rsidRPr="00FD1F13" w:rsidRDefault="00FD1F13" w:rsidP="00FD1F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Развитие зависимости. Высокое содержание никотина становится причиной быстрого развития привыкания и практически молниеносного формирования зависимости.</w:t>
      </w:r>
    </w:p>
    <w:p w:rsidR="00FD1F13" w:rsidRPr="00FD1F13" w:rsidRDefault="00FD1F13" w:rsidP="00FD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Как определить по человеку употребляет ли он </w:t>
      </w:r>
      <w:proofErr w:type="spellStart"/>
      <w:r w:rsidRPr="00FD1F13">
        <w:rPr>
          <w:rFonts w:ascii="Times New Roman" w:hAnsi="Times New Roman" w:cs="Times New Roman"/>
          <w:b/>
          <w:bCs/>
          <w:sz w:val="28"/>
          <w:szCs w:val="28"/>
        </w:rPr>
        <w:t>снюс</w:t>
      </w:r>
      <w:proofErr w:type="spellEnd"/>
      <w:r w:rsidRPr="00FD1F1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>Появляются такие признаки как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головокружение, головная боль;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тошнота и рвота;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обильное слюноотделение и потоотделение;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нарушение  походки;</w:t>
      </w:r>
    </w:p>
    <w:p w:rsidR="00FD1F13" w:rsidRPr="00FD1F13" w:rsidRDefault="00FD1F13" w:rsidP="00FD1F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боль во рту.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сильно разъедает десну и всю слизистую полости рта вплоть до образования язв.            </w:t>
      </w:r>
    </w:p>
    <w:p w:rsidR="00FD1F13" w:rsidRPr="00FD1F13" w:rsidRDefault="00FD1F13" w:rsidP="00FD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Последствия употребления </w:t>
      </w:r>
      <w:proofErr w:type="spellStart"/>
      <w:r w:rsidRPr="00FD1F13">
        <w:rPr>
          <w:rFonts w:ascii="Times New Roman" w:hAnsi="Times New Roman" w:cs="Times New Roman"/>
          <w:b/>
          <w:bCs/>
          <w:sz w:val="28"/>
          <w:szCs w:val="28"/>
        </w:rPr>
        <w:t>снюса</w:t>
      </w:r>
      <w:proofErr w:type="spellEnd"/>
      <w:r w:rsidRPr="00FD1F13">
        <w:rPr>
          <w:rFonts w:ascii="Times New Roman" w:hAnsi="Times New Roman" w:cs="Times New Roman"/>
          <w:b/>
          <w:bCs/>
          <w:sz w:val="28"/>
          <w:szCs w:val="28"/>
        </w:rPr>
        <w:t xml:space="preserve"> крайне опасны</w:t>
      </w:r>
    </w:p>
    <w:p w:rsidR="00FD1F13" w:rsidRPr="00FD1F13" w:rsidRDefault="00FD1F13" w:rsidP="00FD1F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Развитие острой интоксикации вплоть до летальных исходов;</w:t>
      </w:r>
    </w:p>
    <w:p w:rsidR="00FD1F13" w:rsidRPr="00FD1F13" w:rsidRDefault="00FD1F13" w:rsidP="00FD1F13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Высокий риск развития онкологических заболеваний: рака полости рта, рака пищевода, рака желудка, рака печени;</w:t>
      </w:r>
    </w:p>
    <w:p w:rsidR="00FD1F13" w:rsidRPr="00FD1F13" w:rsidRDefault="00FD1F13" w:rsidP="00FD1F13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Разрушение зубов, развитие пародонтоза;</w:t>
      </w:r>
    </w:p>
    <w:p w:rsidR="00FD1F13" w:rsidRPr="00FD1F13" w:rsidRDefault="00FD1F13" w:rsidP="00FD1F13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Нарушения психики: повышенная возбудимость, ухудшение памяти, снижение успеваемости;</w:t>
      </w:r>
    </w:p>
    <w:p w:rsidR="00FD1F13" w:rsidRPr="00FD1F13" w:rsidRDefault="00FD1F13" w:rsidP="00FD1F13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Нарушение репродуктивной системы, бесплодие;</w:t>
      </w:r>
    </w:p>
    <w:p w:rsidR="00FD1F13" w:rsidRPr="00FD1F13" w:rsidRDefault="00FD1F13" w:rsidP="00FD1F13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Развитие зависимости. Высокое содержание никотина становится причиной быстрого развития привыкания, и практически молниеносного формирования зависимости.</w:t>
      </w:r>
    </w:p>
    <w:p w:rsidR="00FD1F13" w:rsidRDefault="00FD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1F13" w:rsidRDefault="00FD1F13" w:rsidP="00FD1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«Последствия для здоровья от употребления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снюса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сниффинга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1F13" w:rsidRDefault="00FD1F13" w:rsidP="00FD1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Регулярное употребление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E6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="00E6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F13">
        <w:rPr>
          <w:rFonts w:ascii="Times New Roman" w:hAnsi="Times New Roman" w:cs="Times New Roman"/>
          <w:sz w:val="28"/>
          <w:szCs w:val="28"/>
        </w:rPr>
        <w:t>очень губительно</w:t>
      </w:r>
      <w:proofErr w:type="gramEnd"/>
      <w:r w:rsidRPr="00FD1F13">
        <w:rPr>
          <w:rFonts w:ascii="Times New Roman" w:hAnsi="Times New Roman" w:cs="Times New Roman"/>
          <w:sz w:val="28"/>
          <w:szCs w:val="28"/>
        </w:rPr>
        <w:t xml:space="preserve"> для здоровья. Несмотря на вечные споры между любителями и противниками этой продукции, ученые давно признали факт негативного влияния вещества на организм. Главный подвох в данной ситуации заключается в том, что человек, отказываясь от сигарет, приобретает новую зависимость.</w:t>
      </w: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Основные последствия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заключаются в следующем:</w:t>
      </w:r>
    </w:p>
    <w:p w:rsidR="00FD1F13" w:rsidRPr="00FD1F13" w:rsidRDefault="00FD1F13" w:rsidP="00FD1F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Доза никотина, которая попадает в организм после употребления вещества, в 5 раз выше сигаретной. Если передержать вещество во рту</w:t>
      </w:r>
      <w:proofErr w:type="gramStart"/>
      <w:r w:rsidRPr="00FD1F13">
        <w:rPr>
          <w:rFonts w:ascii="Times New Roman" w:hAnsi="Times New Roman" w:cs="Times New Roman"/>
          <w:sz w:val="28"/>
          <w:szCs w:val="28"/>
        </w:rPr>
        <w:t>,, </w:t>
      </w:r>
      <w:proofErr w:type="gramEnd"/>
      <w:r w:rsidRPr="00FD1F13">
        <w:rPr>
          <w:rFonts w:ascii="Times New Roman" w:hAnsi="Times New Roman" w:cs="Times New Roman"/>
          <w:sz w:val="28"/>
          <w:szCs w:val="28"/>
        </w:rPr>
        <w:t>можно заработать сильнейшую интоксикацию, в результате чего возникнет тошнота или рвота.</w:t>
      </w:r>
    </w:p>
    <w:p w:rsidR="00FD1F13" w:rsidRPr="00FD1F13" w:rsidRDefault="00FD1F13" w:rsidP="00FD1F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Заболевания десен и зубов. Никотин, соль и консерванты, добавляемые в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6350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5009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>, разрушают зубы и негативно влияют на общее состояние полости рта. Любители жевательного табака сталкиваются неприятным запахом изо рта, кариесом, пародонтозом.</w:t>
      </w:r>
    </w:p>
    <w:p w:rsidR="00FD1F13" w:rsidRPr="00FD1F13" w:rsidRDefault="00FD1F13" w:rsidP="00FD1F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Болезни сердца и сосудов — тахикардия, гипертония, инфаркты и инсульты.</w:t>
      </w:r>
    </w:p>
    <w:p w:rsidR="00FD1F13" w:rsidRPr="00FD1F13" w:rsidRDefault="00FD1F13" w:rsidP="00FD1F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Воспалительные процессы в области желудка и печени.</w:t>
      </w: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От негативного воздействия табака не спасает даже отсутствие дыма. Все канцерогены, которые содержатся в веществе, проникают в организм, вызывая множество патологических процессов. При слишком большом количестве заболеваний на почве употребления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снюса</w:t>
      </w:r>
      <w:r w:rsidR="006350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009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="00E67FC9">
        <w:rPr>
          <w:rFonts w:ascii="Times New Roman" w:hAnsi="Times New Roman" w:cs="Times New Roman"/>
          <w:sz w:val="28"/>
          <w:szCs w:val="28"/>
        </w:rPr>
        <w:t xml:space="preserve"> </w:t>
      </w:r>
      <w:r w:rsidRPr="00FD1F13">
        <w:rPr>
          <w:rFonts w:ascii="Times New Roman" w:hAnsi="Times New Roman" w:cs="Times New Roman"/>
          <w:sz w:val="28"/>
          <w:szCs w:val="28"/>
        </w:rPr>
        <w:t>встречались случаи летального исхода.</w:t>
      </w: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F13">
        <w:rPr>
          <w:rFonts w:ascii="Times New Roman" w:hAnsi="Times New Roman" w:cs="Times New Roman"/>
          <w:b/>
          <w:bCs/>
          <w:sz w:val="28"/>
          <w:szCs w:val="28"/>
        </w:rPr>
        <w:t>Угроза для подростков</w:t>
      </w: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Печально, но факт —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E67FC9">
        <w:rPr>
          <w:rFonts w:ascii="Times New Roman" w:hAnsi="Times New Roman" w:cs="Times New Roman"/>
          <w:sz w:val="28"/>
          <w:szCs w:val="28"/>
        </w:rPr>
        <w:t xml:space="preserve"> </w:t>
      </w:r>
      <w:r w:rsidR="0063500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35009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="00E67FC9">
        <w:rPr>
          <w:rFonts w:ascii="Times New Roman" w:hAnsi="Times New Roman" w:cs="Times New Roman"/>
          <w:sz w:val="28"/>
          <w:szCs w:val="28"/>
        </w:rPr>
        <w:t xml:space="preserve"> </w:t>
      </w:r>
      <w:r w:rsidRPr="00FD1F13">
        <w:rPr>
          <w:rFonts w:ascii="Times New Roman" w:hAnsi="Times New Roman" w:cs="Times New Roman"/>
          <w:sz w:val="28"/>
          <w:szCs w:val="28"/>
        </w:rPr>
        <w:t>среди молодого поколения считается безопасным и модным. Для подростков употреблением вещества очень опасно — последствия бывают достаточно плачевными:</w:t>
      </w:r>
    </w:p>
    <w:p w:rsidR="00FD1F13" w:rsidRPr="00FD1F13" w:rsidRDefault="00FD1F13" w:rsidP="00FD1F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замедляются нормальные темпы роста;</w:t>
      </w:r>
    </w:p>
    <w:p w:rsidR="00FD1F13" w:rsidRPr="00FD1F13" w:rsidRDefault="00FD1F13" w:rsidP="00FD1F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резко меняется настроение — от апатии к агрессии и наоборот;</w:t>
      </w:r>
    </w:p>
    <w:p w:rsidR="00FD1F13" w:rsidRPr="00FD1F13" w:rsidRDefault="00FD1F13" w:rsidP="00FD1F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страдает мозг — ухудшается память, угнетаются когнитивные функции;</w:t>
      </w:r>
    </w:p>
    <w:p w:rsidR="00FD1F13" w:rsidRPr="00FD1F13" w:rsidRDefault="00FD1F13" w:rsidP="00FD1F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повышается риск развития онкологических заболеваний;</w:t>
      </w:r>
    </w:p>
    <w:p w:rsidR="00FD1F13" w:rsidRPr="00FD1F13" w:rsidRDefault="00FD1F13" w:rsidP="00FD1F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>снижается иммунитет.</w:t>
      </w:r>
    </w:p>
    <w:p w:rsidR="00FD1F13" w:rsidRP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hAnsi="Times New Roman" w:cs="Times New Roman"/>
          <w:sz w:val="28"/>
          <w:szCs w:val="28"/>
        </w:rPr>
        <w:t xml:space="preserve">По статистике, практически все подростки, которые употребляли </w:t>
      </w:r>
      <w:proofErr w:type="spellStart"/>
      <w:r w:rsidRPr="00FD1F1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FD1F13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и затем бросали его, рано или поздно начинали курить обычные сигареты, поскольку у них вырабатывалась устойчивая никотиновая зависимость.</w:t>
      </w:r>
    </w:p>
    <w:p w:rsidR="00FD1F13" w:rsidRDefault="00FD1F13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009" w:rsidRDefault="00635009" w:rsidP="00FD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009" w:rsidRDefault="0063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5009" w:rsidRDefault="00635009" w:rsidP="00635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«Новый порядок заполнения справок о доходах и расходах муниципальных служащих»</w:t>
      </w:r>
    </w:p>
    <w:p w:rsidR="00635009" w:rsidRDefault="00635009" w:rsidP="00635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09">
        <w:rPr>
          <w:rFonts w:ascii="Times New Roman" w:hAnsi="Times New Roman" w:cs="Times New Roman"/>
          <w:sz w:val="28"/>
          <w:szCs w:val="28"/>
        </w:rPr>
        <w:t>Методичку привели в соответствие с прошлогодними </w:t>
      </w:r>
      <w:hyperlink r:id="rId8" w:anchor="dst0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изменениями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указов президента. К примеру, </w:t>
      </w:r>
      <w:hyperlink r:id="rId9" w:anchor="dst100149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отметили</w:t>
        </w:r>
      </w:hyperlink>
      <w:r w:rsidRPr="00635009">
        <w:rPr>
          <w:rFonts w:ascii="Times New Roman" w:hAnsi="Times New Roman" w:cs="Times New Roman"/>
          <w:sz w:val="28"/>
          <w:szCs w:val="28"/>
        </w:rPr>
        <w:t>, что справку нужно заполнять только через программу "Справки БК". Дописывать сведения от руки </w:t>
      </w:r>
      <w:hyperlink r:id="rId10" w:anchor="dst10015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нельзя</w:t>
        </w:r>
      </w:hyperlink>
      <w:r w:rsidRPr="00635009">
        <w:rPr>
          <w:rFonts w:ascii="Times New Roman" w:hAnsi="Times New Roman" w:cs="Times New Roman"/>
          <w:sz w:val="28"/>
          <w:szCs w:val="28"/>
        </w:rPr>
        <w:t>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10"/>
      <w:bookmarkEnd w:id="0"/>
      <w:r w:rsidRPr="00635009">
        <w:rPr>
          <w:rFonts w:ascii="Times New Roman" w:hAnsi="Times New Roman" w:cs="Times New Roman"/>
          <w:sz w:val="28"/>
          <w:szCs w:val="28"/>
        </w:rPr>
        <w:t>На титульном листе </w:t>
      </w:r>
      <w:hyperlink r:id="rId11" w:anchor="dst100166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надо указывать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СНИЛС (если он присвоен). До июля 2020 года форма справки такой реквизит </w:t>
      </w:r>
      <w:hyperlink r:id="rId12" w:anchor="dst100025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не предусматривала</w:t>
        </w:r>
      </w:hyperlink>
      <w:r w:rsidRPr="00635009">
        <w:rPr>
          <w:rFonts w:ascii="Times New Roman" w:hAnsi="Times New Roman" w:cs="Times New Roman"/>
          <w:sz w:val="28"/>
          <w:szCs w:val="28"/>
        </w:rPr>
        <w:t>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1"/>
      <w:bookmarkEnd w:id="1"/>
      <w:r w:rsidRPr="00635009">
        <w:rPr>
          <w:rFonts w:ascii="Times New Roman" w:hAnsi="Times New Roman" w:cs="Times New Roman"/>
          <w:sz w:val="28"/>
          <w:szCs w:val="28"/>
        </w:rPr>
        <w:t>Уточнили рекомендации по заполнению разд. 1. Так, полученные купоны по облигациям </w:t>
      </w:r>
      <w:hyperlink r:id="rId13" w:anchor="dst100210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надо отражать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в строке </w:t>
      </w:r>
      <w:hyperlink r:id="rId14" w:anchor="dst100065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"Доход от ценных бумаг и долей участия в коммерческих организациях"</w:t>
        </w:r>
      </w:hyperlink>
      <w:r w:rsidRPr="00635009">
        <w:rPr>
          <w:rFonts w:ascii="Times New Roman" w:hAnsi="Times New Roman" w:cs="Times New Roman"/>
          <w:sz w:val="28"/>
          <w:szCs w:val="28"/>
        </w:rPr>
        <w:t>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2"/>
      <w:bookmarkEnd w:id="2"/>
      <w:r w:rsidRPr="00635009">
        <w:rPr>
          <w:rFonts w:ascii="Times New Roman" w:hAnsi="Times New Roman" w:cs="Times New Roman"/>
          <w:sz w:val="28"/>
          <w:szCs w:val="28"/>
        </w:rPr>
        <w:t>В строке </w:t>
      </w:r>
      <w:hyperlink r:id="rId15" w:anchor="dst10006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"Иные доходы"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поступления от продажи имущества в долевой или совместной собственности </w:t>
      </w:r>
      <w:hyperlink r:id="rId16" w:anchor="dst10022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отражаются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на основании договора купли-продажи. Если в договоре несколько продавцов и доходы по ним не разделены, суммы указывают пропорционально долям. Как покупатель перечислял деньги, неважно.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13"/>
      <w:bookmarkEnd w:id="3"/>
      <w:r w:rsidRPr="00635009">
        <w:rPr>
          <w:rFonts w:ascii="Times New Roman" w:hAnsi="Times New Roman" w:cs="Times New Roman"/>
          <w:sz w:val="28"/>
          <w:szCs w:val="28"/>
        </w:rPr>
        <w:t>Добавили рекомендации по выплатам, которые государство ввело в прошлом году. В строке </w:t>
      </w:r>
      <w:hyperlink r:id="rId17" w:anchor="dst10006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"Иные доходы"</w:t>
        </w:r>
      </w:hyperlink>
      <w:r w:rsidRPr="00635009">
        <w:rPr>
          <w:rFonts w:ascii="Times New Roman" w:hAnsi="Times New Roman" w:cs="Times New Roman"/>
          <w:sz w:val="28"/>
          <w:szCs w:val="28"/>
        </w:rPr>
        <w:t>, помимо прочего, теперь </w:t>
      </w:r>
      <w:hyperlink r:id="rId18" w:anchor="dst100256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надо указывать</w:t>
        </w:r>
      </w:hyperlink>
      <w:r w:rsidRPr="00635009">
        <w:rPr>
          <w:rFonts w:ascii="Times New Roman" w:hAnsi="Times New Roman" w:cs="Times New Roman"/>
          <w:sz w:val="28"/>
          <w:szCs w:val="28"/>
        </w:rPr>
        <w:t>: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14"/>
      <w:bookmarkEnd w:id="4"/>
      <w:r w:rsidRPr="00635009">
        <w:rPr>
          <w:rFonts w:ascii="Times New Roman" w:hAnsi="Times New Roman" w:cs="Times New Roman"/>
          <w:sz w:val="28"/>
          <w:szCs w:val="28"/>
        </w:rPr>
        <w:t>- ежемесячные выплаты на ребенка в возрасте от 3 до 7 лет включительно;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15"/>
      <w:bookmarkEnd w:id="5"/>
      <w:r w:rsidRPr="00635009">
        <w:rPr>
          <w:rFonts w:ascii="Times New Roman" w:hAnsi="Times New Roman" w:cs="Times New Roman"/>
          <w:sz w:val="28"/>
          <w:szCs w:val="28"/>
        </w:rPr>
        <w:t>- </w:t>
      </w:r>
      <w:hyperlink r:id="rId19" w:anchor="dst100018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ежемесячные суммы соцподдержки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семей с детьми;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16"/>
      <w:bookmarkEnd w:id="6"/>
      <w:r w:rsidRPr="00635009">
        <w:rPr>
          <w:rFonts w:ascii="Times New Roman" w:hAnsi="Times New Roman" w:cs="Times New Roman"/>
          <w:sz w:val="28"/>
          <w:szCs w:val="28"/>
        </w:rPr>
        <w:t>- </w:t>
      </w:r>
      <w:hyperlink r:id="rId20" w:anchor="dst100010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субсидии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физлицам, платившим в 2019 году налог на профессиональный доход;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17"/>
      <w:bookmarkEnd w:id="7"/>
      <w:r w:rsidRPr="00635009">
        <w:rPr>
          <w:rFonts w:ascii="Times New Roman" w:hAnsi="Times New Roman" w:cs="Times New Roman"/>
          <w:sz w:val="28"/>
          <w:szCs w:val="28"/>
        </w:rPr>
        <w:t>- единовременные выплаты родителям, усыновителям, опекунам и попечителям детей в возрасте </w:t>
      </w:r>
      <w:hyperlink r:id="rId21" w:anchor="dst10000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до 8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или </w:t>
      </w:r>
      <w:hyperlink r:id="rId22" w:anchor="dst10000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до 16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лет.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018"/>
      <w:bookmarkEnd w:id="8"/>
      <w:r w:rsidRPr="00635009">
        <w:rPr>
          <w:rFonts w:ascii="Times New Roman" w:hAnsi="Times New Roman" w:cs="Times New Roman"/>
          <w:sz w:val="28"/>
          <w:szCs w:val="28"/>
        </w:rPr>
        <w:t>Дополнительный "налоговый капитал" в размере МРОТ для плательщиков налога на профессиональный доход в разд. 1 указывать </w:t>
      </w:r>
      <w:hyperlink r:id="rId23" w:anchor="dst100287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не надо</w:t>
        </w:r>
      </w:hyperlink>
      <w:r w:rsidRPr="00635009">
        <w:rPr>
          <w:rFonts w:ascii="Times New Roman" w:hAnsi="Times New Roman" w:cs="Times New Roman"/>
          <w:sz w:val="28"/>
          <w:szCs w:val="28"/>
        </w:rPr>
        <w:t>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19"/>
      <w:bookmarkEnd w:id="9"/>
      <w:r w:rsidRPr="00635009">
        <w:rPr>
          <w:rFonts w:ascii="Times New Roman" w:hAnsi="Times New Roman" w:cs="Times New Roman"/>
          <w:sz w:val="28"/>
          <w:szCs w:val="28"/>
        </w:rPr>
        <w:t>Рекомендации по заполнению уточнили и для других разделов справки. Так, в разд. 2 </w:t>
      </w:r>
      <w:hyperlink r:id="rId24" w:anchor="dst100298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не отражаются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расходы, понесенные супругом или супругой служащего до вступления в брак. Для заполнения разд. 4 служащий теперь </w:t>
      </w:r>
      <w:hyperlink r:id="rId25" w:anchor="dst100421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может получить</w:t>
        </w:r>
      </w:hyperlink>
      <w:r w:rsidRPr="00635009">
        <w:rPr>
          <w:rFonts w:ascii="Times New Roman" w:hAnsi="Times New Roman" w:cs="Times New Roman"/>
          <w:sz w:val="28"/>
          <w:szCs w:val="28"/>
        </w:rPr>
        <w:t xml:space="preserve"> в банке </w:t>
      </w:r>
      <w:proofErr w:type="spellStart"/>
      <w:r w:rsidRPr="00635009">
        <w:rPr>
          <w:rFonts w:ascii="Times New Roman" w:hAnsi="Times New Roman" w:cs="Times New Roman"/>
          <w:sz w:val="28"/>
          <w:szCs w:val="28"/>
        </w:rPr>
        <w:t>спецформу</w:t>
      </w:r>
      <w:proofErr w:type="spellEnd"/>
      <w:r w:rsidRPr="00635009">
        <w:rPr>
          <w:rFonts w:ascii="Times New Roman" w:hAnsi="Times New Roman" w:cs="Times New Roman"/>
          <w:sz w:val="28"/>
          <w:szCs w:val="28"/>
        </w:rPr>
        <w:t xml:space="preserve"> с информацией по счетам. В разд. 5 в том числе </w:t>
      </w:r>
      <w:hyperlink r:id="rId26" w:anchor="dst100452" w:history="1">
        <w:r w:rsidRPr="00635009">
          <w:rPr>
            <w:rStyle w:val="a4"/>
            <w:rFonts w:ascii="Times New Roman" w:hAnsi="Times New Roman" w:cs="Times New Roman"/>
            <w:sz w:val="28"/>
            <w:szCs w:val="28"/>
          </w:rPr>
          <w:t>надо указывать</w:t>
        </w:r>
      </w:hyperlink>
      <w:r w:rsidRPr="00635009">
        <w:rPr>
          <w:rFonts w:ascii="Times New Roman" w:hAnsi="Times New Roman" w:cs="Times New Roman"/>
          <w:sz w:val="28"/>
          <w:szCs w:val="28"/>
        </w:rPr>
        <w:t> ценные бумаги, которые служащий передал в доверительное управление.</w:t>
      </w:r>
    </w:p>
    <w:p w:rsidR="00635009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009" w:rsidRPr="00635009" w:rsidSect="0006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3F"/>
    <w:multiLevelType w:val="multilevel"/>
    <w:tmpl w:val="0E14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C672F"/>
    <w:multiLevelType w:val="multilevel"/>
    <w:tmpl w:val="67A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706C2"/>
    <w:multiLevelType w:val="multilevel"/>
    <w:tmpl w:val="D43E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5ECE"/>
    <w:multiLevelType w:val="multilevel"/>
    <w:tmpl w:val="C54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07AFD"/>
    <w:multiLevelType w:val="multilevel"/>
    <w:tmpl w:val="439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502B32"/>
    <w:multiLevelType w:val="multilevel"/>
    <w:tmpl w:val="9640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A66C28"/>
    <w:multiLevelType w:val="multilevel"/>
    <w:tmpl w:val="F60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CE05ED"/>
    <w:multiLevelType w:val="multilevel"/>
    <w:tmpl w:val="2D6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F45F61"/>
    <w:multiLevelType w:val="multilevel"/>
    <w:tmpl w:val="D310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8E5C02"/>
    <w:multiLevelType w:val="multilevel"/>
    <w:tmpl w:val="E9B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C23F3"/>
    <w:multiLevelType w:val="multilevel"/>
    <w:tmpl w:val="C6F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F16C6D"/>
    <w:multiLevelType w:val="multilevel"/>
    <w:tmpl w:val="DB8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A701A3"/>
    <w:multiLevelType w:val="hybridMultilevel"/>
    <w:tmpl w:val="F9666408"/>
    <w:lvl w:ilvl="0" w:tplc="362E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94D21"/>
    <w:multiLevelType w:val="multilevel"/>
    <w:tmpl w:val="3C58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1F26A5"/>
    <w:multiLevelType w:val="multilevel"/>
    <w:tmpl w:val="A65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666CE4"/>
    <w:multiLevelType w:val="multilevel"/>
    <w:tmpl w:val="887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746476"/>
    <w:multiLevelType w:val="multilevel"/>
    <w:tmpl w:val="A03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9F2FF4"/>
    <w:multiLevelType w:val="multilevel"/>
    <w:tmpl w:val="B25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0D34FC"/>
    <w:multiLevelType w:val="multilevel"/>
    <w:tmpl w:val="C9D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7A1A81"/>
    <w:multiLevelType w:val="multilevel"/>
    <w:tmpl w:val="0FD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AA07AF"/>
    <w:multiLevelType w:val="multilevel"/>
    <w:tmpl w:val="FB5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5222C5"/>
    <w:multiLevelType w:val="multilevel"/>
    <w:tmpl w:val="435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D740A7"/>
    <w:multiLevelType w:val="multilevel"/>
    <w:tmpl w:val="ED6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91403F"/>
    <w:multiLevelType w:val="multilevel"/>
    <w:tmpl w:val="FBD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A75FC1"/>
    <w:multiLevelType w:val="multilevel"/>
    <w:tmpl w:val="912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644FC1"/>
    <w:multiLevelType w:val="multilevel"/>
    <w:tmpl w:val="D3F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5"/>
  </w:num>
  <w:num w:numId="5">
    <w:abstractNumId w:val="1"/>
  </w:num>
  <w:num w:numId="6">
    <w:abstractNumId w:val="17"/>
  </w:num>
  <w:num w:numId="7">
    <w:abstractNumId w:val="22"/>
  </w:num>
  <w:num w:numId="8">
    <w:abstractNumId w:val="13"/>
  </w:num>
  <w:num w:numId="9">
    <w:abstractNumId w:val="11"/>
  </w:num>
  <w:num w:numId="10">
    <w:abstractNumId w:val="18"/>
  </w:num>
  <w:num w:numId="11">
    <w:abstractNumId w:val="21"/>
  </w:num>
  <w:num w:numId="12">
    <w:abstractNumId w:val="16"/>
  </w:num>
  <w:num w:numId="13">
    <w:abstractNumId w:val="6"/>
  </w:num>
  <w:num w:numId="14">
    <w:abstractNumId w:val="3"/>
  </w:num>
  <w:num w:numId="15">
    <w:abstractNumId w:val="20"/>
  </w:num>
  <w:num w:numId="16">
    <w:abstractNumId w:val="15"/>
  </w:num>
  <w:num w:numId="17">
    <w:abstractNumId w:val="10"/>
  </w:num>
  <w:num w:numId="18">
    <w:abstractNumId w:val="7"/>
  </w:num>
  <w:num w:numId="19">
    <w:abstractNumId w:val="8"/>
  </w:num>
  <w:num w:numId="20">
    <w:abstractNumId w:val="0"/>
  </w:num>
  <w:num w:numId="21">
    <w:abstractNumId w:val="4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43"/>
    <w:rsid w:val="00060267"/>
    <w:rsid w:val="00155E48"/>
    <w:rsid w:val="001A1543"/>
    <w:rsid w:val="002C6F14"/>
    <w:rsid w:val="003473DF"/>
    <w:rsid w:val="00356C03"/>
    <w:rsid w:val="00635009"/>
    <w:rsid w:val="006737BA"/>
    <w:rsid w:val="00681277"/>
    <w:rsid w:val="00C40238"/>
    <w:rsid w:val="00E67FC9"/>
    <w:rsid w:val="00FD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02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2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5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888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998969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949/" TargetMode="External"/><Relationship Id="rId13" Type="http://schemas.openxmlformats.org/officeDocument/2006/relationships/hyperlink" Target="http://www.consultant.ru/document/cons_doc_LAW_373511/62d728112ce96e8c282d3b543039d31b3ef7f679/" TargetMode="External"/><Relationship Id="rId18" Type="http://schemas.openxmlformats.org/officeDocument/2006/relationships/hyperlink" Target="http://www.consultant.ru/document/cons_doc_LAW_373511/147a13d4b7a5ef67e4fde115e3e74f1f7c21a095/" TargetMode="External"/><Relationship Id="rId26" Type="http://schemas.openxmlformats.org/officeDocument/2006/relationships/hyperlink" Target="http://www.consultant.ru/document/cons_doc_LAW_373511/f1222261d4d5b41e7d828b50e6a7e14634d76a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71225/" TargetMode="External"/><Relationship Id="rId7" Type="http://schemas.openxmlformats.org/officeDocument/2006/relationships/hyperlink" Target="https://ru.wikipedia.org/wiki/%D0%9F%D1%80%D0%B5%D1%81%D1%82%D1%83%D0%BF%D0%BB%D0%B5%D0%BD%D0%B8%D0%B5" TargetMode="External"/><Relationship Id="rId12" Type="http://schemas.openxmlformats.org/officeDocument/2006/relationships/hyperlink" Target="http://www.consultant.ru/document/cons_doc_LAW_342949/" TargetMode="External"/><Relationship Id="rId17" Type="http://schemas.openxmlformats.org/officeDocument/2006/relationships/hyperlink" Target="http://www.consultant.ru/document/cons_doc_LAW_343069/902e68d3c304d3660aca0c11422fae8d8b116b80/" TargetMode="External"/><Relationship Id="rId25" Type="http://schemas.openxmlformats.org/officeDocument/2006/relationships/hyperlink" Target="http://www.consultant.ru/document/cons_doc_LAW_373511/2f418e5fd202bfdb6544ae80f15253337bdf51c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3511/147a13d4b7a5ef67e4fde115e3e74f1f7c21a095/" TargetMode="External"/><Relationship Id="rId20" Type="http://schemas.openxmlformats.org/officeDocument/2006/relationships/hyperlink" Target="http://www.consultant.ru/document/cons_doc_LAW_353840/c8eb83ae5a5102616d48020249b1676330d682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3%D0%B0%D0%BD_%D0%B3%D0%BE%D1%81%D1%83%D0%B4%D0%B0%D1%80%D1%81%D1%82%D0%B2%D0%B0" TargetMode="External"/><Relationship Id="rId11" Type="http://schemas.openxmlformats.org/officeDocument/2006/relationships/hyperlink" Target="http://www.consultant.ru/document/cons_doc_LAW_373511/8eb4457d94134a173bbeb6cabac69953289b0a70/" TargetMode="External"/><Relationship Id="rId24" Type="http://schemas.openxmlformats.org/officeDocument/2006/relationships/hyperlink" Target="http://www.consultant.ru/document/cons_doc_LAW_373511/4ed0b774f80ff149ce6c4a2f7cabd6547140fa73/" TargetMode="External"/><Relationship Id="rId5" Type="http://schemas.openxmlformats.org/officeDocument/2006/relationships/hyperlink" Target="https://ru.wikipedia.org/wiki/%D0%AE%D1%80%D0%B8%D0%B4%D0%B8%D1%87%D0%B5%D1%81%D0%BA%D0%B0%D1%8F_%D0%BE%D1%82%D0%B2%D0%B5%D1%82%D1%81%D1%82%D0%B2%D0%B5%D0%BD%D0%BD%D0%BE%D1%81%D1%82%D1%8C" TargetMode="External"/><Relationship Id="rId15" Type="http://schemas.openxmlformats.org/officeDocument/2006/relationships/hyperlink" Target="http://www.consultant.ru/document/cons_doc_LAW_343069/902e68d3c304d3660aca0c11422fae8d8b116b80/" TargetMode="External"/><Relationship Id="rId23" Type="http://schemas.openxmlformats.org/officeDocument/2006/relationships/hyperlink" Target="http://www.consultant.ru/document/cons_doc_LAW_373511/147a13d4b7a5ef67e4fde115e3e74f1f7c21a09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73511/056a1fbac0c23933d0c689bd8c18107fb3718ea6/" TargetMode="External"/><Relationship Id="rId19" Type="http://schemas.openxmlformats.org/officeDocument/2006/relationships/hyperlink" Target="http://www.consultant.ru/document/cons_doc_LAW_352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511/056a1fbac0c23933d0c689bd8c18107fb3718ea6/" TargetMode="External"/><Relationship Id="rId14" Type="http://schemas.openxmlformats.org/officeDocument/2006/relationships/hyperlink" Target="http://www.consultant.ru/document/cons_doc_LAW_343069/902e68d3c304d3660aca0c11422fae8d8b116b80/" TargetMode="External"/><Relationship Id="rId22" Type="http://schemas.openxmlformats.org/officeDocument/2006/relationships/hyperlink" Target="http://www.consultant.ru/document/cons_doc_LAW_35563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 mv</dc:creator>
  <cp:lastModifiedBy>user</cp:lastModifiedBy>
  <cp:revision>3</cp:revision>
  <dcterms:created xsi:type="dcterms:W3CDTF">2021-05-24T02:58:00Z</dcterms:created>
  <dcterms:modified xsi:type="dcterms:W3CDTF">2021-05-24T03:00:00Z</dcterms:modified>
</cp:coreProperties>
</file>